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5B22E9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5B22E9">
        <w:rPr>
          <w:b/>
        </w:rPr>
        <w:t>Оценочная стадия</w:t>
      </w:r>
      <w:bookmarkEnd w:id="0"/>
      <w:bookmarkEnd w:id="1"/>
      <w:r w:rsidR="00C50D73" w:rsidRPr="005B22E9">
        <w:rPr>
          <w:b/>
        </w:rPr>
        <w:t>.</w:t>
      </w:r>
    </w:p>
    <w:p w:rsidR="000932E6" w:rsidRPr="005B22E9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Оценка </w:t>
      </w:r>
      <w:r w:rsidR="00FE6DEF" w:rsidRPr="005B22E9">
        <w:rPr>
          <w:sz w:val="24"/>
          <w:szCs w:val="24"/>
        </w:rPr>
        <w:t>Заявок</w:t>
      </w:r>
      <w:r w:rsidRPr="005B22E9">
        <w:rPr>
          <w:sz w:val="24"/>
          <w:szCs w:val="24"/>
        </w:rPr>
        <w:t xml:space="preserve"> </w:t>
      </w:r>
      <w:r w:rsidR="00FE6DEF" w:rsidRPr="005B22E9">
        <w:rPr>
          <w:sz w:val="24"/>
          <w:szCs w:val="24"/>
        </w:rPr>
        <w:t>Участников</w:t>
      </w:r>
      <w:r w:rsidRPr="005B22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5B22E9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Виды критериев</w:t>
      </w:r>
    </w:p>
    <w:p w:rsidR="00F60039" w:rsidRPr="005B22E9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Ценовой критерий</w:t>
      </w:r>
      <w:r w:rsidR="00F60039" w:rsidRPr="005B22E9">
        <w:rPr>
          <w:b/>
          <w:sz w:val="24"/>
          <w:szCs w:val="24"/>
        </w:rPr>
        <w:t>.</w:t>
      </w:r>
    </w:p>
    <w:p w:rsidR="00F30FFD" w:rsidRPr="005B22E9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5B22E9">
        <w:rPr>
          <w:b/>
          <w:sz w:val="24"/>
          <w:szCs w:val="24"/>
          <w:u w:val="single"/>
        </w:rPr>
        <w:t>Критерий №1:</w:t>
      </w:r>
      <w:r w:rsidRPr="005B22E9">
        <w:rPr>
          <w:sz w:val="24"/>
          <w:szCs w:val="24"/>
          <w:u w:val="single"/>
        </w:rPr>
        <w:t xml:space="preserve"> </w:t>
      </w:r>
      <w:r w:rsidR="00B61DB1" w:rsidRPr="005B22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5B22E9" w:rsidTr="009B77F3">
        <w:tc>
          <w:tcPr>
            <w:tcW w:w="3260" w:type="dxa"/>
          </w:tcPr>
          <w:p w:rsidR="00707F92" w:rsidRPr="005B22E9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5B22E9" w:rsidRDefault="00707F92" w:rsidP="004336E9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5B22E9">
              <w:rPr>
                <w:b/>
                <w:sz w:val="24"/>
                <w:szCs w:val="24"/>
                <w:u w:val="single"/>
              </w:rPr>
              <w:t>=</w:t>
            </w:r>
            <w:r w:rsidR="004336E9" w:rsidRPr="005B22E9">
              <w:rPr>
                <w:sz w:val="24"/>
                <w:szCs w:val="24"/>
                <w:u w:val="single"/>
              </w:rPr>
              <w:t>6</w:t>
            </w:r>
            <w:r w:rsidRPr="005B22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5B22E9" w:rsidTr="009B77F3">
        <w:tc>
          <w:tcPr>
            <w:tcW w:w="3260" w:type="dxa"/>
          </w:tcPr>
          <w:p w:rsidR="00707F92" w:rsidRPr="005B22E9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5B22E9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5B22E9">
              <w:rPr>
                <w:sz w:val="24"/>
                <w:szCs w:val="24"/>
                <w:u w:val="single"/>
              </w:rPr>
              <w:t xml:space="preserve"> </w:t>
            </w:r>
            <w:r w:rsidR="00D74B59" w:rsidRPr="005B22E9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5B22E9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5B22E9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5B22E9" w:rsidTr="009B77F3">
        <w:tc>
          <w:tcPr>
            <w:tcW w:w="3260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B22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5B22E9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5B22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5B22E9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5B22E9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Неценовые критерии:</w:t>
      </w:r>
    </w:p>
    <w:p w:rsidR="00B61DB1" w:rsidRPr="005B22E9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5B22E9">
        <w:rPr>
          <w:b/>
          <w:sz w:val="24"/>
          <w:szCs w:val="24"/>
          <w:u w:val="single"/>
        </w:rPr>
        <w:t xml:space="preserve">Критерий №2: </w:t>
      </w:r>
      <w:r w:rsidR="00113C41"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5B22E9" w:rsidTr="00B61DB1">
        <w:tc>
          <w:tcPr>
            <w:tcW w:w="3260" w:type="dxa"/>
          </w:tcPr>
          <w:p w:rsidR="00B61DB1" w:rsidRPr="005B22E9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5B22E9" w:rsidRDefault="00B61DB1" w:rsidP="00113C4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5B22E9">
              <w:rPr>
                <w:b/>
                <w:sz w:val="24"/>
                <w:szCs w:val="24"/>
                <w:u w:val="single"/>
              </w:rPr>
              <w:t>=</w:t>
            </w:r>
            <w:r w:rsidR="00113C41" w:rsidRPr="005B22E9">
              <w:rPr>
                <w:sz w:val="24"/>
                <w:szCs w:val="24"/>
                <w:u w:val="single"/>
              </w:rPr>
              <w:t>4</w:t>
            </w:r>
            <w:r w:rsidRPr="005B22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5B22E9" w:rsidTr="00B61DB1">
        <w:tc>
          <w:tcPr>
            <w:tcW w:w="3260" w:type="dxa"/>
          </w:tcPr>
          <w:p w:rsidR="00B61DB1" w:rsidRPr="005B22E9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AB5660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>Подтверждающие документы:</w:t>
            </w:r>
          </w:p>
          <w:p w:rsidR="00AB5660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 xml:space="preserve">Справка о расстояниях от </w:t>
            </w:r>
            <w:r w:rsidRPr="005B22E9">
              <w:rPr>
                <w:bCs/>
                <w:color w:val="000000"/>
                <w:sz w:val="24"/>
                <w:szCs w:val="24"/>
              </w:rPr>
              <w:t xml:space="preserve">места базирования транспортных средств и специальной техники филиалов ПАО «МРСК Центра» </w:t>
            </w:r>
            <w:r w:rsidRPr="005B22E9">
              <w:rPr>
                <w:sz w:val="24"/>
                <w:szCs w:val="24"/>
              </w:rPr>
              <w:t xml:space="preserve">до ближайшего автосервиса/ремонтного производства </w:t>
            </w:r>
            <w:r w:rsidRPr="005B22E9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Pr="005B22E9">
              <w:rPr>
                <w:sz w:val="24"/>
                <w:szCs w:val="24"/>
                <w:u w:val="single"/>
                <w:lang w:val="en-US"/>
              </w:rPr>
              <w:t>Excel</w:t>
            </w:r>
            <w:r w:rsidRPr="005B22E9">
              <w:rPr>
                <w:sz w:val="24"/>
                <w:szCs w:val="24"/>
                <w:u w:val="single"/>
              </w:rPr>
              <w:t>).</w:t>
            </w:r>
          </w:p>
          <w:p w:rsidR="00B61DB1" w:rsidRPr="005B22E9" w:rsidRDefault="00AB5660" w:rsidP="00AB5660">
            <w:pPr>
              <w:pStyle w:val="a5"/>
              <w:spacing w:line="240" w:lineRule="auto"/>
              <w:rPr>
                <w:sz w:val="24"/>
                <w:szCs w:val="24"/>
              </w:rPr>
            </w:pPr>
            <w:r w:rsidRPr="005B22E9">
              <w:rPr>
                <w:sz w:val="24"/>
                <w:szCs w:val="24"/>
              </w:rPr>
              <w:t>Заверенные участником копии свидетельства о праве собственности или выписки из Единого государственного реестра недвижимости (ЕГРН), или договора аренды, или договора о намерении заключения договора аренды и т.п. для автосервисов или ремонтных производств;</w:t>
            </w:r>
          </w:p>
        </w:tc>
      </w:tr>
      <w:tr w:rsidR="00057EB0" w:rsidRPr="005B22E9" w:rsidTr="00B61DB1">
        <w:tc>
          <w:tcPr>
            <w:tcW w:w="3260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5B22E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B22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B22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B22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5B22E9">
              <w:rPr>
                <w:b/>
                <w:i/>
                <w:sz w:val="24"/>
                <w:szCs w:val="24"/>
                <w:u w:val="single"/>
                <w:vertAlign w:val="subscript"/>
                <w:lang w:val="en-US"/>
              </w:rPr>
              <w:t>i</w:t>
            </w:r>
            <w:proofErr w:type="spellEnd"/>
            <w:r w:rsidRPr="005B22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5B22E9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5704E" w:rsidRPr="005B22E9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BB02D7" w:rsidRPr="005B22E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Расчетные формулы:</w:t>
      </w:r>
    </w:p>
    <w:p w:rsidR="0085704E" w:rsidRPr="005B22E9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057EB0" w:rsidRPr="005B22E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B22E9">
        <w:rPr>
          <w:sz w:val="24"/>
          <w:szCs w:val="24"/>
          <w:u w:val="single"/>
        </w:rPr>
        <w:t xml:space="preserve">Баллы по КРИТЕРИЮ №1 </w:t>
      </w:r>
      <w:r w:rsidRPr="005B22E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80109307" r:id="rId6"/>
        </w:object>
      </w:r>
      <w:r w:rsidRPr="005B22E9">
        <w:rPr>
          <w:sz w:val="24"/>
          <w:szCs w:val="24"/>
          <w:u w:val="single"/>
        </w:rPr>
        <w:t>рассчитываются по следующей формуле (по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>критерию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996C41" w:rsidRPr="005B22E9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5B22E9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80109308" r:id="rId8"/>
        </w:object>
      </w:r>
      <w:r w:rsidRPr="005B22E9">
        <w:rPr>
          <w:sz w:val="24"/>
          <w:szCs w:val="24"/>
        </w:rPr>
        <w:t>, где:</w:t>
      </w:r>
    </w:p>
    <w:p w:rsidR="00996C41" w:rsidRPr="005B22E9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5B22E9">
        <w:rPr>
          <w:i/>
          <w:iCs/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 xml:space="preserve"> – </w:t>
      </w:r>
      <w:proofErr w:type="gramStart"/>
      <w:r w:rsidRPr="005B22E9">
        <w:rPr>
          <w:sz w:val="24"/>
          <w:szCs w:val="24"/>
        </w:rPr>
        <w:t>количество</w:t>
      </w:r>
      <w:proofErr w:type="gramEnd"/>
      <w:r w:rsidRPr="005B22E9">
        <w:rPr>
          <w:sz w:val="24"/>
          <w:szCs w:val="24"/>
        </w:rPr>
        <w:t xml:space="preserve"> позиций продукции;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80109309" r:id="rId10"/>
        </w:object>
      </w:r>
      <w:r w:rsidRPr="005B22E9">
        <w:rPr>
          <w:sz w:val="24"/>
          <w:szCs w:val="24"/>
        </w:rPr>
        <w:t xml:space="preserve"> – баллы, присуждаемые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>-ой Заявке Участника по указанному критерию;</w:t>
      </w: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8"/>
          <w:sz w:val="24"/>
          <w:szCs w:val="24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80109310" r:id="rId12"/>
        </w:object>
      </w:r>
      <w:r w:rsidRPr="005B22E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B22E9" w:rsidRDefault="00996C41" w:rsidP="00996C41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32"/>
          <w:sz w:val="24"/>
          <w:szCs w:val="24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80109311" r:id="rId14"/>
        </w:object>
      </w:r>
      <w:r w:rsidRPr="005B22E9">
        <w:rPr>
          <w:sz w:val="24"/>
          <w:szCs w:val="24"/>
        </w:rPr>
        <w:t xml:space="preserve"> – цена, предложенная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 xml:space="preserve">-м Участником,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sz w:val="24"/>
          <w:szCs w:val="24"/>
        </w:rPr>
        <w:t xml:space="preserve">Оценка по ценовому критерию осуществляется с учетом Приоритета, установленного постановлением Правительства РФ от 16.09.2016 № 925 (с учетом постановления </w:t>
      </w:r>
      <w:r w:rsidRPr="005B22E9">
        <w:rPr>
          <w:sz w:val="24"/>
          <w:szCs w:val="24"/>
        </w:rPr>
        <w:lastRenderedPageBreak/>
        <w:t>Правительства Российской Федерации от 10 июля 2019 г. № 878) и на условиях, указанных в постановлении и закупочной документации.</w:t>
      </w:r>
    </w:p>
    <w:p w:rsidR="00996C41" w:rsidRPr="005B22E9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5B22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996C41" w:rsidRPr="005B22E9" w:rsidRDefault="00996C41" w:rsidP="00996C41">
      <w:pPr>
        <w:pStyle w:val="a5"/>
        <w:spacing w:line="240" w:lineRule="auto"/>
        <w:ind w:left="709"/>
        <w:rPr>
          <w:sz w:val="24"/>
          <w:szCs w:val="24"/>
        </w:rPr>
      </w:pPr>
      <w:r w:rsidRPr="005B22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996C41" w:rsidRPr="005B22E9" w:rsidRDefault="00996C41" w:rsidP="00996C41">
      <w:pPr>
        <w:pStyle w:val="a5"/>
        <w:spacing w:line="240" w:lineRule="auto"/>
        <w:ind w:left="567"/>
        <w:rPr>
          <w:sz w:val="24"/>
          <w:szCs w:val="24"/>
        </w:rPr>
      </w:pPr>
      <w:r w:rsidRPr="005B22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5B22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5B22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5B22E9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5B22E9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80109312" r:id="rId17"/>
        </w:object>
      </w:r>
      <w:r w:rsidRPr="005B22E9">
        <w:rPr>
          <w:sz w:val="24"/>
          <w:szCs w:val="24"/>
        </w:rPr>
        <w:t xml:space="preserve"> – </w:t>
      </w:r>
      <w:r w:rsidRPr="005B22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5B22E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5B22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5B22E9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057EB0" w:rsidRPr="005B22E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B22E9">
        <w:rPr>
          <w:sz w:val="24"/>
          <w:szCs w:val="24"/>
          <w:u w:val="single"/>
        </w:rPr>
        <w:t xml:space="preserve">Баллы по КРИТЕРИЮ №2 </w:t>
      </w:r>
      <w:r w:rsidRPr="005B22E9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80109313" r:id="rId19"/>
        </w:object>
      </w:r>
      <w:r w:rsidRPr="005B22E9">
        <w:rPr>
          <w:sz w:val="24"/>
          <w:szCs w:val="24"/>
          <w:u w:val="single"/>
        </w:rPr>
        <w:t>рассчитываются по следующей формуле (по критерию</w:t>
      </w:r>
      <w:r w:rsidRPr="005B22E9">
        <w:rPr>
          <w:sz w:val="24"/>
          <w:szCs w:val="24"/>
          <w:u w:val="single"/>
          <w:lang w:val="en-US"/>
        </w:rPr>
        <w:t> </w:t>
      </w:r>
      <w:r w:rsidRPr="005B22E9">
        <w:rPr>
          <w:sz w:val="24"/>
          <w:szCs w:val="24"/>
          <w:u w:val="single"/>
        </w:rPr>
        <w:t xml:space="preserve">2 </w:t>
      </w:r>
      <w:r w:rsidR="004336E9" w:rsidRPr="005B22E9">
        <w:rPr>
          <w:sz w:val="24"/>
          <w:szCs w:val="24"/>
          <w:u w:val="single"/>
        </w:rPr>
        <w:t>минимальное</w:t>
      </w:r>
      <w:r w:rsidRPr="005B22E9">
        <w:rPr>
          <w:sz w:val="24"/>
          <w:szCs w:val="24"/>
          <w:u w:val="single"/>
        </w:rPr>
        <w:t xml:space="preserve"> значение критерия является предпочтительным): </w:t>
      </w:r>
    </w:p>
    <w:p w:rsidR="004336E9" w:rsidRPr="005B22E9" w:rsidRDefault="004336E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4336E9" w:rsidRPr="005B22E9" w:rsidRDefault="004336E9" w:rsidP="004336E9">
      <w:pPr>
        <w:pStyle w:val="a5"/>
        <w:spacing w:line="240" w:lineRule="auto"/>
        <w:jc w:val="center"/>
        <w:rPr>
          <w:sz w:val="24"/>
          <w:szCs w:val="24"/>
          <w:u w:val="single"/>
        </w:rPr>
      </w:pPr>
      <w:r w:rsidRPr="005B22E9">
        <w:rPr>
          <w:position w:val="-62"/>
          <w:sz w:val="24"/>
          <w:szCs w:val="24"/>
        </w:rPr>
        <w:object w:dxaOrig="2760" w:dyaOrig="1359">
          <v:shape id="_x0000_i1032" type="#_x0000_t75" style="width:135.65pt;height:67.8pt" o:ole="" fillcolor="window">
            <v:imagedata r:id="rId20" o:title=""/>
          </v:shape>
          <o:OLEObject Type="Embed" ProgID="Equation.3" ShapeID="_x0000_i1032" DrawAspect="Content" ObjectID="_1680109314" r:id="rId21"/>
        </w:objec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  <w:u w:val="single"/>
          <w:lang w:val="en-US"/>
        </w:rPr>
      </w:pP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80109315" r:id="rId23"/>
        </w:object>
      </w:r>
      <w:r w:rsidRPr="005B22E9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5B22E9">
        <w:rPr>
          <w:sz w:val="24"/>
          <w:szCs w:val="24"/>
          <w:lang w:val="en-US"/>
        </w:rPr>
        <w:t>i</w:t>
      </w:r>
      <w:proofErr w:type="spellEnd"/>
      <w:r w:rsidRPr="005B22E9">
        <w:rPr>
          <w:sz w:val="24"/>
          <w:szCs w:val="24"/>
        </w:rPr>
        <w:t>-ой Заявке Участника по указанному критерию;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6"/>
          <w:sz w:val="24"/>
          <w:szCs w:val="24"/>
        </w:rPr>
        <w:object w:dxaOrig="300" w:dyaOrig="300">
          <v:shape id="_x0000_i1034" type="#_x0000_t75" style="width:15.05pt;height:15.9pt" o:ole="" fillcolor="window">
            <v:imagedata r:id="rId24" o:title=""/>
          </v:shape>
          <o:OLEObject Type="Embed" ProgID="Equation.3" ShapeID="_x0000_i1034" DrawAspect="Content" ObjectID="_1680109316" r:id="rId25"/>
        </w:object>
      </w:r>
      <w:r w:rsidRPr="005B22E9">
        <w:rPr>
          <w:sz w:val="24"/>
          <w:szCs w:val="24"/>
        </w:rPr>
        <w:t>– количество адресов мест базирования автотехники;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2"/>
          <w:sz w:val="24"/>
          <w:szCs w:val="24"/>
        </w:rPr>
        <w:object w:dxaOrig="300" w:dyaOrig="360">
          <v:shape id="_x0000_i1035" type="#_x0000_t75" style="width:15.05pt;height:18.4pt" o:ole="">
            <v:imagedata r:id="rId26" o:title=""/>
          </v:shape>
          <o:OLEObject Type="Embed" ProgID="Equation.3" ShapeID="_x0000_i1035" DrawAspect="Content" ObjectID="_1680109317" r:id="rId27"/>
        </w:object>
      </w:r>
      <w:r w:rsidRPr="005B22E9">
        <w:rPr>
          <w:sz w:val="24"/>
          <w:szCs w:val="24"/>
        </w:rPr>
        <w:t xml:space="preserve"> - расстояние от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-го адреса базирования машин до ближайшего автосервиса/ремонтного производства;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2"/>
          <w:sz w:val="24"/>
          <w:szCs w:val="24"/>
        </w:rPr>
        <w:object w:dxaOrig="260" w:dyaOrig="360">
          <v:shape id="_x0000_i1036" type="#_x0000_t75" style="width:12.55pt;height:18.4pt" o:ole="">
            <v:imagedata r:id="rId28" o:title=""/>
          </v:shape>
          <o:OLEObject Type="Embed" ProgID="Equation.3" ShapeID="_x0000_i1036" DrawAspect="Content" ObjectID="_1680109318" r:id="rId29"/>
        </w:object>
      </w:r>
      <w:r w:rsidRPr="005B22E9">
        <w:rPr>
          <w:sz w:val="24"/>
          <w:szCs w:val="24"/>
        </w:rPr>
        <w:t xml:space="preserve"> - количество </w:t>
      </w:r>
      <w:r w:rsidRPr="005B22E9">
        <w:rPr>
          <w:color w:val="000000"/>
          <w:sz w:val="24"/>
          <w:szCs w:val="24"/>
        </w:rPr>
        <w:t xml:space="preserve">транспортных средств по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-му адресу базирования машин;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8"/>
          <w:sz w:val="24"/>
          <w:szCs w:val="24"/>
        </w:rPr>
        <w:object w:dxaOrig="1260" w:dyaOrig="680">
          <v:shape id="_x0000_i1037" type="#_x0000_t75" style="width:62.8pt;height:33.5pt" o:ole="">
            <v:imagedata r:id="rId30" o:title=""/>
          </v:shape>
          <o:OLEObject Type="Embed" ProgID="Equation.3" ShapeID="_x0000_i1037" DrawAspect="Content" ObjectID="_1680109319" r:id="rId31"/>
        </w:object>
      </w:r>
      <w:r w:rsidRPr="005B22E9">
        <w:rPr>
          <w:sz w:val="24"/>
          <w:szCs w:val="24"/>
        </w:rPr>
        <w:t xml:space="preserve"> </w:t>
      </w:r>
      <w:r w:rsidR="00E266B6" w:rsidRPr="005B22E9">
        <w:rPr>
          <w:sz w:val="24"/>
          <w:szCs w:val="24"/>
        </w:rPr>
        <w:t>значение по критерию у</w:t>
      </w:r>
      <w:r w:rsidRPr="005B22E9">
        <w:rPr>
          <w:sz w:val="24"/>
          <w:szCs w:val="24"/>
        </w:rPr>
        <w:t xml:space="preserve">дельная удаленность ближайшего автосервиса/ремонтного производства от адресов базирования автотехники, предложенное i-м Участником. 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 рассчитывается как сумма по всем адресам базирования</w:t>
      </w:r>
      <w:r w:rsidR="00E266B6" w:rsidRPr="005B22E9">
        <w:rPr>
          <w:sz w:val="24"/>
          <w:szCs w:val="24"/>
        </w:rPr>
        <w:t xml:space="preserve">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 xml:space="preserve"> (от 1 до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 xml:space="preserve">) произведения </w:t>
      </w:r>
      <w:r w:rsidRPr="005B22E9">
        <w:rPr>
          <w:sz w:val="24"/>
          <w:szCs w:val="24"/>
        </w:rPr>
        <w:t xml:space="preserve">количества </w:t>
      </w:r>
      <w:r w:rsidRPr="005B22E9">
        <w:rPr>
          <w:color w:val="000000"/>
          <w:sz w:val="24"/>
          <w:szCs w:val="24"/>
        </w:rPr>
        <w:t xml:space="preserve">транспортных </w:t>
      </w:r>
      <w:proofErr w:type="gramStart"/>
      <w:r w:rsidRPr="005B22E9">
        <w:rPr>
          <w:color w:val="000000"/>
          <w:sz w:val="24"/>
          <w:szCs w:val="24"/>
        </w:rPr>
        <w:t xml:space="preserve">средств </w:t>
      </w:r>
      <w:r w:rsidR="00E266B6" w:rsidRPr="005B22E9">
        <w:rPr>
          <w:position w:val="-12"/>
          <w:sz w:val="24"/>
          <w:szCs w:val="24"/>
        </w:rPr>
        <w:object w:dxaOrig="260" w:dyaOrig="360">
          <v:shape id="_x0000_i1038" type="#_x0000_t75" style="width:12.55pt;height:18.4pt" o:ole="">
            <v:imagedata r:id="rId28" o:title=""/>
          </v:shape>
          <o:OLEObject Type="Embed" ProgID="Equation.3" ShapeID="_x0000_i1038" DrawAspect="Content" ObjectID="_1680109320" r:id="rId32"/>
        </w:object>
      </w:r>
      <w:r w:rsidR="00E266B6" w:rsidRPr="005B22E9">
        <w:rPr>
          <w:sz w:val="24"/>
          <w:szCs w:val="24"/>
        </w:rPr>
        <w:t xml:space="preserve"> </w:t>
      </w:r>
      <w:r w:rsidRPr="005B22E9">
        <w:rPr>
          <w:color w:val="000000"/>
          <w:sz w:val="24"/>
          <w:szCs w:val="24"/>
        </w:rPr>
        <w:t>по</w:t>
      </w:r>
      <w:proofErr w:type="gramEnd"/>
      <w:r w:rsidRPr="005B22E9">
        <w:rPr>
          <w:color w:val="000000"/>
          <w:sz w:val="24"/>
          <w:szCs w:val="24"/>
        </w:rPr>
        <w:t xml:space="preserve"> </w:t>
      </w:r>
      <w:r w:rsidRPr="005B22E9">
        <w:rPr>
          <w:sz w:val="24"/>
          <w:szCs w:val="24"/>
          <w:lang w:val="en-US"/>
        </w:rPr>
        <w:t>n</w:t>
      </w:r>
      <w:r w:rsidRPr="005B22E9">
        <w:rPr>
          <w:sz w:val="24"/>
          <w:szCs w:val="24"/>
        </w:rPr>
        <w:t>-му адресу базирования машин умноженное на расстояни</w:t>
      </w:r>
      <w:r w:rsidR="00E266B6" w:rsidRPr="005B22E9">
        <w:rPr>
          <w:sz w:val="24"/>
          <w:szCs w:val="24"/>
        </w:rPr>
        <w:t>е</w:t>
      </w:r>
      <w:r w:rsidRPr="005B22E9">
        <w:rPr>
          <w:sz w:val="24"/>
          <w:szCs w:val="24"/>
        </w:rPr>
        <w:t xml:space="preserve"> (км) </w:t>
      </w:r>
      <w:r w:rsidR="00E266B6" w:rsidRPr="005B22E9">
        <w:rPr>
          <w:position w:val="-12"/>
          <w:sz w:val="24"/>
          <w:szCs w:val="24"/>
        </w:rPr>
        <w:object w:dxaOrig="300" w:dyaOrig="360">
          <v:shape id="_x0000_i1039" type="#_x0000_t75" style="width:15.05pt;height:18.4pt" o:ole="">
            <v:imagedata r:id="rId26" o:title=""/>
          </v:shape>
          <o:OLEObject Type="Embed" ProgID="Equation.3" ShapeID="_x0000_i1039" DrawAspect="Content" ObjectID="_1680109321" r:id="rId33"/>
        </w:object>
      </w:r>
      <w:r w:rsidR="00E266B6" w:rsidRPr="005B22E9">
        <w:rPr>
          <w:sz w:val="24"/>
          <w:szCs w:val="24"/>
        </w:rPr>
        <w:t xml:space="preserve"> </w:t>
      </w:r>
      <w:r w:rsidRPr="005B22E9">
        <w:rPr>
          <w:sz w:val="24"/>
          <w:szCs w:val="24"/>
        </w:rPr>
        <w:t xml:space="preserve">по дорогам общего пользования </w:t>
      </w:r>
      <w:r w:rsidR="00E266B6" w:rsidRPr="005B22E9">
        <w:rPr>
          <w:color w:val="000000"/>
          <w:sz w:val="24"/>
          <w:szCs w:val="24"/>
        </w:rPr>
        <w:t xml:space="preserve">от </w:t>
      </w:r>
      <w:r w:rsidR="00E266B6" w:rsidRPr="005B22E9">
        <w:rPr>
          <w:sz w:val="24"/>
          <w:szCs w:val="24"/>
          <w:lang w:val="en-US"/>
        </w:rPr>
        <w:t>n</w:t>
      </w:r>
      <w:r w:rsidR="00E266B6" w:rsidRPr="005B22E9">
        <w:rPr>
          <w:sz w:val="24"/>
          <w:szCs w:val="24"/>
        </w:rPr>
        <w:t>-го адреса места</w:t>
      </w:r>
      <w:r w:rsidRPr="005B22E9">
        <w:rPr>
          <w:sz w:val="24"/>
          <w:szCs w:val="24"/>
        </w:rPr>
        <w:t xml:space="preserve"> базирования автотехники до ближайше</w:t>
      </w:r>
      <w:r w:rsidR="00E266B6" w:rsidRPr="005B22E9">
        <w:rPr>
          <w:sz w:val="24"/>
          <w:szCs w:val="24"/>
        </w:rPr>
        <w:t>го автосервиса/ремонтного производства</w:t>
      </w:r>
      <w:r w:rsidRPr="005B22E9">
        <w:rPr>
          <w:sz w:val="24"/>
          <w:szCs w:val="24"/>
        </w:rPr>
        <w:t>.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sz w:val="24"/>
          <w:szCs w:val="24"/>
        </w:rPr>
        <w:t xml:space="preserve">В случае отсутствия в предложении Участника информации об удалении </w:t>
      </w:r>
      <w:r w:rsidR="00E266B6" w:rsidRPr="005B22E9">
        <w:rPr>
          <w:sz w:val="24"/>
          <w:szCs w:val="24"/>
        </w:rPr>
        <w:t xml:space="preserve">ближайшего автосервиса/ремонтного производства </w:t>
      </w:r>
      <w:r w:rsidRPr="005B22E9">
        <w:rPr>
          <w:sz w:val="24"/>
          <w:szCs w:val="24"/>
        </w:rPr>
        <w:t>от адреса места базирования автотехники (протяженности маршрута по дорогам общего пользования)</w:t>
      </w:r>
      <w:r w:rsidR="002C214B">
        <w:rPr>
          <w:sz w:val="24"/>
          <w:szCs w:val="24"/>
        </w:rPr>
        <w:t>, в том числе отсутствии подтверждающих документов,</w:t>
      </w:r>
      <w:r w:rsidR="00E266B6" w:rsidRPr="005B22E9">
        <w:rPr>
          <w:sz w:val="24"/>
          <w:szCs w:val="24"/>
        </w:rPr>
        <w:t xml:space="preserve"> или превышения </w:t>
      </w:r>
      <w:r w:rsidR="00C32623" w:rsidRPr="005B22E9">
        <w:rPr>
          <w:sz w:val="24"/>
          <w:szCs w:val="24"/>
        </w:rPr>
        <w:t>предельного расстояния, установленного Техническим заданием</w:t>
      </w:r>
      <w:r w:rsidRPr="005B22E9">
        <w:rPr>
          <w:sz w:val="24"/>
          <w:szCs w:val="24"/>
        </w:rPr>
        <w:t>, расстояние для этого адреса базирования при определении рейтинга по критерию 2</w:t>
      </w:r>
      <w:r w:rsidR="00E266B6" w:rsidRPr="005B22E9">
        <w:rPr>
          <w:sz w:val="24"/>
          <w:szCs w:val="24"/>
        </w:rPr>
        <w:t xml:space="preserve"> принимается равным 2</w:t>
      </w:r>
      <w:r w:rsidRPr="005B22E9">
        <w:rPr>
          <w:sz w:val="24"/>
          <w:szCs w:val="24"/>
        </w:rPr>
        <w:t>00 км;</w:t>
      </w:r>
    </w:p>
    <w:p w:rsidR="004336E9" w:rsidRPr="005B22E9" w:rsidRDefault="00E266B6" w:rsidP="004336E9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28"/>
          <w:sz w:val="24"/>
          <w:szCs w:val="24"/>
        </w:rPr>
        <w:object w:dxaOrig="1460" w:dyaOrig="680">
          <v:shape id="_x0000_i1040" type="#_x0000_t75" style="width:72.85pt;height:33.5pt" o:ole="">
            <v:imagedata r:id="rId34" o:title=""/>
          </v:shape>
          <o:OLEObject Type="Embed" ProgID="Equation.3" ShapeID="_x0000_i1040" DrawAspect="Content" ObjectID="_1680109322" r:id="rId35"/>
        </w:object>
      </w:r>
      <w:r w:rsidR="004336E9" w:rsidRPr="005B22E9">
        <w:rPr>
          <w:sz w:val="24"/>
          <w:szCs w:val="24"/>
        </w:rPr>
        <w:t xml:space="preserve">– минимальное предложение из предложений по критерию оценки </w:t>
      </w:r>
      <w:r w:rsidRPr="005B22E9">
        <w:rPr>
          <w:sz w:val="24"/>
          <w:szCs w:val="24"/>
        </w:rPr>
        <w:t>удельная удаленность ближайшего автосервиса/ремонтного производства от адресов базирования автотехники</w:t>
      </w:r>
      <w:r w:rsidR="004336E9" w:rsidRPr="005B22E9">
        <w:rPr>
          <w:sz w:val="24"/>
          <w:szCs w:val="24"/>
        </w:rPr>
        <w:t>, сделанных участниками закупки, заявки которых признаны соответствующими установленным отборочным требованиям.</w:t>
      </w:r>
    </w:p>
    <w:p w:rsidR="004336E9" w:rsidRPr="005B22E9" w:rsidRDefault="004336E9" w:rsidP="004336E9">
      <w:pPr>
        <w:pStyle w:val="a5"/>
        <w:spacing w:line="240" w:lineRule="auto"/>
        <w:rPr>
          <w:sz w:val="24"/>
          <w:szCs w:val="24"/>
        </w:rPr>
      </w:pPr>
    </w:p>
    <w:p w:rsidR="00057EB0" w:rsidRPr="005B22E9" w:rsidRDefault="00057EB0" w:rsidP="00057EB0">
      <w:pPr>
        <w:pStyle w:val="a5"/>
        <w:spacing w:line="240" w:lineRule="auto"/>
        <w:rPr>
          <w:sz w:val="24"/>
          <w:szCs w:val="24"/>
        </w:rPr>
      </w:pPr>
      <w:r w:rsidRPr="005B22E9">
        <w:rPr>
          <w:position w:val="-18"/>
          <w:sz w:val="24"/>
          <w:szCs w:val="24"/>
        </w:rPr>
        <w:object w:dxaOrig="320" w:dyaOrig="420">
          <v:shape id="_x0000_i1041" type="#_x0000_t75" style="width:15.9pt;height:20.95pt" o:ole="" fillcolor="window">
            <v:imagedata r:id="rId36" o:title=""/>
          </v:shape>
          <o:OLEObject Type="Embed" ProgID="Equation.3" ShapeID="_x0000_i1041" DrawAspect="Content" ObjectID="_1680109323" r:id="rId37"/>
        </w:object>
      </w:r>
      <w:r w:rsidRPr="005B22E9">
        <w:rPr>
          <w:sz w:val="24"/>
          <w:szCs w:val="24"/>
        </w:rPr>
        <w:t xml:space="preserve"> – </w:t>
      </w:r>
      <w:r w:rsidRPr="005B22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="00C32623" w:rsidRPr="005B22E9">
        <w:rPr>
          <w:rFonts w:eastAsia="Calibri"/>
          <w:bCs/>
          <w:i/>
          <w:snapToGrid/>
          <w:sz w:val="24"/>
          <w:szCs w:val="24"/>
          <w:lang w:eastAsia="en-US"/>
        </w:rPr>
        <w:t xml:space="preserve"> в баллах</w:t>
      </w:r>
      <w:r w:rsidRPr="005B22E9">
        <w:rPr>
          <w:sz w:val="24"/>
          <w:szCs w:val="24"/>
        </w:rPr>
        <w:t>.</w:t>
      </w:r>
    </w:p>
    <w:p w:rsidR="00057EB0" w:rsidRPr="005B22E9" w:rsidRDefault="00057EB0" w:rsidP="00057EB0">
      <w:pPr>
        <w:pStyle w:val="a5"/>
        <w:spacing w:line="240" w:lineRule="auto"/>
        <w:rPr>
          <w:sz w:val="24"/>
          <w:szCs w:val="24"/>
        </w:rPr>
      </w:pPr>
    </w:p>
    <w:p w:rsidR="00AA316E" w:rsidRPr="005B22E9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5B22E9">
        <w:rPr>
          <w:b/>
          <w:sz w:val="24"/>
          <w:szCs w:val="24"/>
        </w:rPr>
        <w:t>Ранжировка Участников</w:t>
      </w:r>
    </w:p>
    <w:p w:rsidR="00AA316E" w:rsidRPr="005B22E9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2"/>
    <w:p w:rsidR="00057EB0" w:rsidRPr="005B22E9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5B22E9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Наивысшее место в итоговой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получает </w:t>
      </w:r>
      <w:r w:rsidR="00FE6DEF" w:rsidRPr="005B22E9">
        <w:rPr>
          <w:sz w:val="24"/>
          <w:szCs w:val="24"/>
        </w:rPr>
        <w:t>Заявка</w:t>
      </w:r>
      <w:r w:rsidRPr="005B22E9">
        <w:rPr>
          <w:sz w:val="24"/>
          <w:szCs w:val="24"/>
        </w:rPr>
        <w:t xml:space="preserve"> </w:t>
      </w:r>
      <w:r w:rsidR="00FE6DEF" w:rsidRPr="005B22E9">
        <w:rPr>
          <w:sz w:val="24"/>
          <w:szCs w:val="24"/>
        </w:rPr>
        <w:t>Участника</w:t>
      </w:r>
      <w:r w:rsidRPr="005B22E9">
        <w:rPr>
          <w:sz w:val="24"/>
          <w:szCs w:val="24"/>
        </w:rPr>
        <w:t>, имеющ</w:t>
      </w:r>
      <w:r w:rsidR="00651485" w:rsidRPr="005B22E9">
        <w:rPr>
          <w:sz w:val="24"/>
          <w:szCs w:val="24"/>
        </w:rPr>
        <w:t>ая</w:t>
      </w:r>
      <w:r w:rsidRPr="005B22E9">
        <w:rPr>
          <w:sz w:val="24"/>
          <w:szCs w:val="24"/>
        </w:rPr>
        <w:t xml:space="preserve"> максимальную оценку.</w:t>
      </w:r>
    </w:p>
    <w:p w:rsidR="00921A64" w:rsidRPr="005B22E9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5B22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5B22E9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5B22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5B22E9">
        <w:rPr>
          <w:sz w:val="24"/>
          <w:szCs w:val="24"/>
        </w:rPr>
        <w:t>ранжировке</w:t>
      </w:r>
      <w:proofErr w:type="spellEnd"/>
      <w:r w:rsidRPr="005B22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5B22E9">
        <w:rPr>
          <w:sz w:val="24"/>
          <w:szCs w:val="24"/>
        </w:rPr>
        <w:t xml:space="preserve">которая </w:t>
      </w:r>
      <w:r w:rsidRPr="005B22E9">
        <w:rPr>
          <w:sz w:val="24"/>
          <w:szCs w:val="24"/>
        </w:rPr>
        <w:t xml:space="preserve">имеет приоритет при </w:t>
      </w:r>
      <w:r w:rsidR="00F378BE" w:rsidRPr="005B22E9">
        <w:rPr>
          <w:sz w:val="24"/>
          <w:szCs w:val="24"/>
        </w:rPr>
        <w:t>выполнении работ/оказании услуг российскими лицами</w:t>
      </w:r>
      <w:r w:rsidRPr="005B22E9">
        <w:rPr>
          <w:sz w:val="24"/>
          <w:szCs w:val="24"/>
        </w:rPr>
        <w:t xml:space="preserve">. </w:t>
      </w:r>
    </w:p>
    <w:p w:rsidR="00F60039" w:rsidRPr="00AB5660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bookmarkStart w:id="3" w:name="_GoBack"/>
      <w:bookmarkEnd w:id="3"/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приоритет </w:t>
      </w:r>
      <w:r w:rsidR="00F378BE"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5B22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AB5660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13C41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74BEF"/>
    <w:rsid w:val="0028201A"/>
    <w:rsid w:val="002A027F"/>
    <w:rsid w:val="002C214B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336E9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B22E9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A316E"/>
    <w:rsid w:val="00AB5660"/>
    <w:rsid w:val="00AC05B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32623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266B6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4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20</cp:revision>
  <dcterms:created xsi:type="dcterms:W3CDTF">2019-02-04T07:08:00Z</dcterms:created>
  <dcterms:modified xsi:type="dcterms:W3CDTF">2021-04-16T17:14:00Z</dcterms:modified>
</cp:coreProperties>
</file>